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1C0DC1" w:rsidRDefault="001C0DC1" w:rsidP="001C0D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1C0DC1" w:rsidRDefault="001C0DC1" w:rsidP="001C0D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1C0DC1" w:rsidRDefault="001C0DC1" w:rsidP="001C0D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C0DC1" w:rsidRDefault="001C0DC1" w:rsidP="001C0DC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3B77D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История материальной культуры и быта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962721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962721">
        <w:rPr>
          <w:rFonts w:ascii="Times New Roman" w:hAnsi="Times New Roman" w:cs="Times New Roman"/>
          <w:sz w:val="24"/>
          <w:szCs w:val="24"/>
        </w:rPr>
        <w:t>Руководство любительским театром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62721" w:rsidRPr="00962721" w:rsidRDefault="00962721" w:rsidP="00962721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62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96272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77D3" w:rsidRDefault="003B77D3" w:rsidP="003B7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 студентов целостного представления о многогранном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эпохи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человечества, и знаний о закономерностях этого процесса.</w:t>
      </w:r>
    </w:p>
    <w:p w:rsidR="003B77D3" w:rsidRPr="000A09DF" w:rsidRDefault="003B77D3" w:rsidP="003B7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761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ознакомить студентов с историей материальной культуры,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быта и костюма;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студентов художественно-конструктивного и образного мышления, создание</w:t>
      </w:r>
    </w:p>
    <w:p w:rsidR="003B77D3" w:rsidRDefault="003B77D3" w:rsidP="003B77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целостного впечатления об истории костюма, о ее взаимосвязях с развитием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художественной культурой, особенностями историко-культурного процесса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A09D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исторические эпохи.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материальной культуры и быта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входит в состав Блока 1 «Дисциплины» и относится 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 по направлению подготовки 51.03.02</w:t>
      </w:r>
      <w:r w:rsidR="00D56457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Народная художественная культура, профиль подготовки «Руководство любительским театром».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материальной культуры и быта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м семестр</w:t>
      </w:r>
      <w:r w:rsidR="00FB636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заочной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9759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2A6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Стилевые особенности современного театрального представления</w:t>
      </w:r>
      <w:r w:rsidR="00D56457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D93F30" w:rsidRDefault="00501456" w:rsidP="00D93F3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</w:t>
      </w:r>
      <w:r w:rsidR="00D93F30" w:rsidRPr="00D93F3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 51.03.02 Народная художественная культура; профиль подготовки руководство любительским театром.</w:t>
      </w:r>
    </w:p>
    <w:p w:rsidR="004B1DEF" w:rsidRPr="00C85A57" w:rsidRDefault="00501456" w:rsidP="00D93F30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6447BF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44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44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44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6447BF" w:rsidRDefault="001C14E4" w:rsidP="006447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6447BF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6447BF" w:rsidRPr="006447BF" w:rsidTr="00D56457">
        <w:trPr>
          <w:trHeight w:val="576"/>
        </w:trPr>
        <w:tc>
          <w:tcPr>
            <w:tcW w:w="2234" w:type="dxa"/>
            <w:shd w:val="clear" w:color="auto" w:fill="auto"/>
          </w:tcPr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ОПК1. Способен применять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полученные знания в области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культуроведения и социокультурного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проектирования в профессиональной</w:t>
            </w:r>
          </w:p>
          <w:p w:rsidR="006447BF" w:rsidRPr="006447BF" w:rsidRDefault="006447BF" w:rsidP="006447BF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6447BF" w:rsidRPr="006447BF" w:rsidRDefault="006447BF" w:rsidP="006447BF">
            <w:pPr>
              <w:pStyle w:val="TableParagraph"/>
              <w:rPr>
                <w:sz w:val="20"/>
                <w:szCs w:val="20"/>
              </w:rPr>
            </w:pPr>
            <w:r w:rsidRPr="006447BF">
              <w:rPr>
                <w:sz w:val="20"/>
                <w:szCs w:val="20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6447BF" w:rsidRPr="006447BF" w:rsidRDefault="006447BF" w:rsidP="006447BF">
            <w:pPr>
              <w:pStyle w:val="TableParagraph"/>
              <w:rPr>
                <w:sz w:val="20"/>
                <w:szCs w:val="20"/>
              </w:rPr>
            </w:pPr>
            <w:r w:rsidRPr="006447BF">
              <w:rPr>
                <w:sz w:val="20"/>
                <w:szCs w:val="20"/>
              </w:rPr>
              <w:t xml:space="preserve"> 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сфере.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сбора, обработки, анализа и обобщения</w:t>
            </w:r>
          </w:p>
          <w:p w:rsidR="006447BF" w:rsidRPr="006447BF" w:rsidRDefault="006447BF" w:rsidP="00644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7BF">
              <w:rPr>
                <w:rFonts w:ascii="Times New Roman" w:hAnsi="Times New Roman" w:cs="Times New Roman"/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883CC2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447BF">
        <w:rPr>
          <w:rFonts w:ascii="Times New Roman" w:hAnsi="Times New Roman" w:cs="Times New Roman"/>
          <w:sz w:val="24"/>
          <w:szCs w:val="24"/>
          <w:lang w:eastAsia="ru-RU"/>
        </w:rPr>
        <w:t>История материальной культуры и быта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BB1BD7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контактных </w:t>
      </w:r>
      <w:r w:rsidR="00BB1BD7">
        <w:rPr>
          <w:rFonts w:ascii="Times New Roman" w:hAnsi="Times New Roman" w:cs="Times New Roman"/>
          <w:sz w:val="24"/>
          <w:szCs w:val="24"/>
        </w:rPr>
        <w:t>1</w:t>
      </w:r>
      <w:r w:rsidR="005F58D1">
        <w:rPr>
          <w:rFonts w:ascii="Times New Roman" w:hAnsi="Times New Roman" w:cs="Times New Roman"/>
          <w:sz w:val="24"/>
          <w:szCs w:val="24"/>
        </w:rPr>
        <w:t>2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акад.ч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52619D" w:rsidRPr="0046399B">
        <w:rPr>
          <w:rFonts w:ascii="Times New Roman" w:hAnsi="Times New Roman" w:cs="Times New Roman"/>
          <w:sz w:val="24"/>
          <w:szCs w:val="24"/>
        </w:rPr>
        <w:t xml:space="preserve">и </w:t>
      </w:r>
      <w:r w:rsidR="00330183" w:rsidRPr="0046399B">
        <w:rPr>
          <w:rFonts w:ascii="Times New Roman" w:hAnsi="Times New Roman" w:cs="Times New Roman"/>
          <w:sz w:val="24"/>
          <w:szCs w:val="24"/>
        </w:rPr>
        <w:t>СРС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="00BB1BD7">
        <w:rPr>
          <w:rFonts w:ascii="Times New Roman" w:hAnsi="Times New Roman" w:cs="Times New Roman"/>
          <w:sz w:val="24"/>
          <w:szCs w:val="24"/>
        </w:rPr>
        <w:t>5</w:t>
      </w:r>
      <w:r w:rsidR="005F58D1">
        <w:rPr>
          <w:rFonts w:ascii="Times New Roman" w:hAnsi="Times New Roman" w:cs="Times New Roman"/>
          <w:sz w:val="24"/>
          <w:szCs w:val="24"/>
        </w:rPr>
        <w:t>6</w:t>
      </w:r>
      <w:r w:rsidR="00DF2F2C"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акад.ч.</w:t>
      </w:r>
      <w:r w:rsidRPr="0046399B">
        <w:rPr>
          <w:rFonts w:ascii="Times New Roman" w:hAnsi="Times New Roman" w:cs="Times New Roman"/>
          <w:sz w:val="24"/>
          <w:szCs w:val="24"/>
        </w:rPr>
        <w:t xml:space="preserve">, </w:t>
      </w:r>
      <w:r w:rsidR="00883CC2">
        <w:rPr>
          <w:rFonts w:ascii="Times New Roman" w:hAnsi="Times New Roman" w:cs="Times New Roman"/>
          <w:sz w:val="24"/>
          <w:szCs w:val="24"/>
        </w:rPr>
        <w:t>зачет 4ч.</w:t>
      </w:r>
      <w:r w:rsidR="00BB1BD7">
        <w:rPr>
          <w:rFonts w:ascii="Times New Roman" w:hAnsi="Times New Roman" w:cs="Times New Roman"/>
          <w:sz w:val="24"/>
          <w:szCs w:val="24"/>
        </w:rPr>
        <w:t>;</w:t>
      </w:r>
      <w:r w:rsidR="00883CC2">
        <w:rPr>
          <w:rFonts w:ascii="Times New Roman" w:hAnsi="Times New Roman" w:cs="Times New Roman"/>
          <w:sz w:val="24"/>
          <w:szCs w:val="24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</w:rPr>
        <w:t xml:space="preserve">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5E331C" w:rsidRDefault="005E331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8"/>
        <w:gridCol w:w="3091"/>
        <w:gridCol w:w="581"/>
        <w:gridCol w:w="555"/>
        <w:gridCol w:w="553"/>
        <w:gridCol w:w="555"/>
        <w:gridCol w:w="415"/>
        <w:gridCol w:w="563"/>
        <w:gridCol w:w="13"/>
        <w:gridCol w:w="549"/>
        <w:gridCol w:w="2022"/>
      </w:tblGrid>
      <w:tr w:rsidR="00762220" w:rsidRPr="00762220" w:rsidTr="00F50DC1">
        <w:trPr>
          <w:trHeight w:val="1458"/>
        </w:trPr>
        <w:tc>
          <w:tcPr>
            <w:tcW w:w="239" w:type="pct"/>
            <w:vMerge w:val="restart"/>
            <w:shd w:val="clear" w:color="000000" w:fill="D9D9D9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1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9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2" w:type="pct"/>
            <w:vMerge w:val="restart"/>
            <w:shd w:val="clear" w:color="000000" w:fill="D9D9D9"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62220" w:rsidRPr="00762220" w:rsidTr="00F50DC1">
        <w:trPr>
          <w:trHeight w:val="630"/>
        </w:trPr>
        <w:tc>
          <w:tcPr>
            <w:tcW w:w="239" w:type="pct"/>
            <w:vMerge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" w:type="pct"/>
            <w:vMerge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vMerge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2" w:type="pct"/>
            <w:vMerge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220" w:rsidRPr="00762220" w:rsidTr="00F50DC1">
        <w:trPr>
          <w:trHeight w:val="405"/>
        </w:trPr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культуры повседневности. Культура повседневности как социально-историческая ценность</w:t>
            </w:r>
          </w:p>
        </w:tc>
        <w:tc>
          <w:tcPr>
            <w:tcW w:w="311" w:type="pct"/>
            <w:vMerge w:val="restart"/>
            <w:shd w:val="clear" w:color="000000" w:fill="FFFFFF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5F58D1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762220" w:rsidRPr="00762220" w:rsidRDefault="005F58D1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 -ТЕСТ</w:t>
            </w:r>
          </w:p>
        </w:tc>
      </w:tr>
      <w:tr w:rsidR="00762220" w:rsidRPr="00762220" w:rsidTr="00F50DC1">
        <w:trPr>
          <w:trHeight w:val="330"/>
        </w:trPr>
        <w:tc>
          <w:tcPr>
            <w:tcW w:w="239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Общественный быт и общественные отношения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5F58D1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среда и частный быт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История материальной культуры западно-европейских народов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F50DC1">
        <w:trPr>
          <w:trHeight w:val="360"/>
        </w:trPr>
        <w:tc>
          <w:tcPr>
            <w:tcW w:w="239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В преддверии индустриального общества</w:t>
            </w:r>
          </w:p>
        </w:tc>
        <w:tc>
          <w:tcPr>
            <w:tcW w:w="311" w:type="pct"/>
            <w:vMerge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762220" w:rsidRPr="00762220" w:rsidRDefault="005F58D1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bookmarkStart w:id="0" w:name="_GoBack"/>
            <w:bookmarkEnd w:id="0"/>
          </w:p>
        </w:tc>
        <w:tc>
          <w:tcPr>
            <w:tcW w:w="294" w:type="pct"/>
            <w:shd w:val="clear" w:color="000000" w:fill="FFFFFF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pct"/>
            <w:shd w:val="clear" w:color="000000" w:fill="FFFFFF"/>
            <w:noWrap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F50DC1">
        <w:trPr>
          <w:trHeight w:val="315"/>
        </w:trPr>
        <w:tc>
          <w:tcPr>
            <w:tcW w:w="239" w:type="pct"/>
            <w:shd w:val="clear" w:color="auto" w:fill="auto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  <w:tc>
          <w:tcPr>
            <w:tcW w:w="311" w:type="pct"/>
            <w:shd w:val="clear" w:color="auto" w:fill="auto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auto" w:fill="auto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762220" w:rsidRPr="00762220" w:rsidTr="00F50DC1">
        <w:trPr>
          <w:trHeight w:val="315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762220" w:rsidRPr="00762220" w:rsidRDefault="005F58D1" w:rsidP="005F5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762220" w:rsidRPr="00762220" w:rsidRDefault="005F58D1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762220" w:rsidRPr="00762220" w:rsidTr="00F50DC1">
        <w:trPr>
          <w:trHeight w:val="690"/>
        </w:trPr>
        <w:tc>
          <w:tcPr>
            <w:tcW w:w="239" w:type="pct"/>
            <w:shd w:val="clear" w:color="000000" w:fill="D9D9D9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11" w:type="pct"/>
            <w:shd w:val="clear" w:color="000000" w:fill="D9D9D9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762220" w:rsidRPr="00762220" w:rsidRDefault="00762220" w:rsidP="005F5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5F5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762220" w:rsidRPr="00762220" w:rsidRDefault="00762220" w:rsidP="005F5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5F58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2" w:type="pct"/>
            <w:shd w:val="clear" w:color="000000" w:fill="D9D9D9"/>
            <w:noWrap/>
            <w:vAlign w:val="bottom"/>
            <w:hideMark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62220" w:rsidRDefault="00762220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3003D" w:rsidRPr="0023003D" w:rsidRDefault="0023003D" w:rsidP="0023003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В преподавании дисциплины «История </w:t>
      </w:r>
      <w:r w:rsidR="0076222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материальной культуры и быта</w:t>
      </w: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Лекции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Семинарские занятия;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творческие проекты</w:t>
      </w:r>
    </w:p>
    <w:p w:rsidR="0023003D" w:rsidRPr="0023003D" w:rsidRDefault="0023003D" w:rsidP="0050523A">
      <w:pPr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2300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портфолио</w:t>
      </w:r>
    </w:p>
    <w:p w:rsidR="0023003D" w:rsidRPr="0023003D" w:rsidRDefault="0023003D" w:rsidP="0023003D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  <w:lang w:eastAsia="ru-RU" w:bidi="ru-RU"/>
        </w:rPr>
      </w:pP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23003D" w:rsidRPr="0023003D" w:rsidRDefault="0023003D" w:rsidP="0023003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3003D" w:rsidRPr="0023003D" w:rsidRDefault="0023003D" w:rsidP="0023003D">
      <w:pPr>
        <w:widowControl w:val="0"/>
        <w:tabs>
          <w:tab w:val="num" w:pos="720"/>
        </w:tabs>
        <w:spacing w:before="280" w:after="0" w:line="240" w:lineRule="auto"/>
        <w:ind w:left="567" w:hanging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3003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и интерактивных форм проведения занятий.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762220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E95F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C527AE" w:rsidRDefault="00762220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F40F8" w:rsidRPr="00BF2F06" w:rsidRDefault="006F40F8" w:rsidP="006F40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объеме, и обучающийся демонстрирует как результат обучения следующие знания, умения и навыки: обучающийся глубоко и прочно усвоил теоретический и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BB1B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</w:t>
            </w:r>
            <w:r w:rsidR="0050145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62220" w:rsidRPr="00762220" w:rsidRDefault="00762220" w:rsidP="007622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контроль: тест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звездочек** указывает на количество правильных ответов, которые предлагается отметить студенту.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Повседневность**  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а. это самый близкий к человеку план жизни, связанный с его ощущениями жизни;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это наиболее полное расходование человеческой природности;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в. это мир идеальных конструкций;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г. это наиболее далекий от природности человека план бытия.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Повседневность, как особый план бытия, стала темой исследований в период*: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когда само бытие стало «дробиться» на срезы, планы, состояния;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в период архаики;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 период культурных кризисов;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в эпоху, когда главной культурной характеристикой был «синкретизм».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3.   До   начала   XX   столетия   повседневность   рассматривалась   марксизмом, фрейдизмом, структурным функционализмом (исключить неправильное)*: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как низшая реальность, значением которой можно пренебречь;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как «поверхность, за которой скрывается некая глубина»; 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как   «завеса   из   фетишистских   форм,   за   которой   лежит   подлинная реальность»;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как высокая, «подлинная» человеческая культура.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Повседневности во «фрейдизме» и «марксизме» предстает как**: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 низшая реальность;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как «оно» или «экономические связи и отношения»;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как «идеальный тип господства»;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как реализация «мирового духа».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Повседневность как объект проектирования и рационализации выступала в концепциях*: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фрейдизма, марксизма, структурного функционализма;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 герменевтических и феноменологических школах;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 социальной философии и современной социологии;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 трактовке «жизненного мира» Э.Гуссерля.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6. Альтернативой «классическому» пониманию повседневной культуры выступили (исключить неправильное)*: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концепция «жизненного мира Э. Гуссерля;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идея социологических установок М.Вебера;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феноменологическая социология А.Щюца;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социальная концепция К.Маркса.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Повседневность как основа социальной реальности рассмотрена*: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А.Щюцем;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Н.Бердяевым;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З.Фрейдом;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Н.И.Костомаровым.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В классическом подходе к исследованию культуры повседневности исследователь выступает как**: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абсолютный наблюдатель;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как участник социальной жизни «наравне с другими»;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как наблюдатель, имеющий (по сравнению с другими) привилегированное положение;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как   человек   «включенный»   в   данную   культуру   и   наблюдающий   её «изнутри».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Повседневное и не - повседневное в феноменологической концепции А. Щюца выступают как (исключить неправильное)*: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различные и не соизмеримые по своему значению онтологические структуры;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разные реальности, представляющие разные типы опыта;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как   соотнесение   социального   знания   с   повседневными   значениями (конструктами первого порядка);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Понятие «жизненный мир» как наиболее близкий план жизни, целостность познающе – воспринимающего опыта, в котором целостное «я» обращено к предметности, обыденности окружающего мира это фундамент научного познания в философии*: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Э. Гуссерля;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З. Фрейда;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Ф. Броделя;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Ю. Хабермаса.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11. Целостность близких (жизненных, повседневных), планов бытия отражена в смыслах экзистенциональности*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К. Ясперса;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М.Хайдеггера;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Ф. Броделя;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Г.Маркузе.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14. «Игры обмена» - это ключевое понятие характеризующие «социальнуюмобильнсть» общества в концепции*: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Ф.Броделя;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М.Хайдеггера;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К.Ясперса;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Г.Маркузе.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Из социального движения в исследовании Ф.Броделя, почти всегда исключались из за своей прикрепленности к земле*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крестьяне;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сельские лавочники;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«публичные люди»;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женщины.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Ф. Бродель выявляет повседневность, как*: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«почти неподвижную» историю, находящуюся в тесной связи с землей и природой;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«социальную мобильность» общества;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как обмен материальным ресурсом;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как «цивилизационный» план мобильности.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15. Наиболее близким к человеку, нижним планом бытия с его вещно – материальным выражением в цивилизационном движении (динамике), является*: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повседневность;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городская культура;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«публичная» жизнь;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профессиональная деятельность.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16.   В   концепции   Ф.   Броделя   человеческую   историю   можно   понять   по анализу*: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повседневности;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социальной стратификации;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трудовой активности;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общественной жизни.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В работе Н. Элиаса повседневность тесно связана*: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 психологией, человеческими эмоциями и аффектами;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с развитием материального производства;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с развитием капитализма;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с развитием демократического общества.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18.  Природное начало, природа живого человеческого чувства в его повседневном проявлении; психология обыденности, и проявление в ней бессознательного начала в ошибках, оговорках, очитках (случайностях) - от которых человек защищается «молитвой, любовью или войной», выявляется в работах*: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З. Фрейда;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 Н. Элиаса;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Ф. Броделя; 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М.Фуко.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Промежуточная аттестация </w:t>
      </w:r>
    </w:p>
    <w:p w:rsidR="00762220" w:rsidRPr="00762220" w:rsidRDefault="00762220" w:rsidP="00762220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76222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Контрольные вопросы к зачету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Хронология, периодизация первобытного общества.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Материально-хозяйственная культура эпохи праобщины</w:t>
      </w:r>
      <w:r w:rsidRPr="007622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Материально-хозяйственная культура эпохи раннепервобытной общины.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Материально-хозяйственная культура эпохи позднепервобытной общины.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Материально-хозяйственная культура эпохи классообразования.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Хозяйственно-бытовая жизнь Древней Греции: ремесла, особенности сельского хозяйства, город и основные типы построек.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Материально-бытовая культура Древнего Рима: армейские традиции; цивилизаторская миссия – города.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Материально-бытовая культура Древнего Рима: система коммуникаций, грандиозность и разнообразие построек.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Эволюция римского частного быта: утварь, одежда.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материально-культурных форм хозяйства и экономики Византийской империи.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Материальные структуры Высокого Средневековья: рост городов, трансформации в хозяйстве и быту; основные типы жилищ.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материальной культуры эпохи Возрождения.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достижения в материально-хозяйственной сфере в странах Северного Возрождения: книгопечатание, библиотеки и коллекционирование, 3 основных тенденции в европейской моде.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материально-культурных форм хозяйства и экономики Византийской империи: городская культура (на примере Константинополя) – основные строительные приемы, уровень развития коммуникаций, роль ремесла шелкоткачества.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Материальные структуры Раннего Средневековья: технический регресс; феодальный замок; традиции питания.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индустриального общества 19 века.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материальной культуры 20 века: техницизм, городская и сельская культуры, информационное общество и др.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 тип итальянской цивилизации эпохи Возрождения: основные принципы градостроительства, типы жилищ, внутреннее убранство помещений; венецианская мода в одежде.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Материальные структуры Нового времени: общая характеристика европейской цивилизации – демографическая ситуация, аграрный сектор, «продовольственные» революции.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Материальные структуры Нового времени: общая характеристика европейской цивилизации. 18 век – распространение стиля рококо.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Материальные структуры Нового времени: общая характеристика европейской цивилизации.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 Вавилонского царства: ремесла, скотоводство, технология обеспечения земледелия, основные продукты и питание; дороги, торговля, транспорт, армейское вооружение.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Эмансипация женщины в </w:t>
      </w:r>
      <w:r w:rsidRPr="0076222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столетии.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 проблемы изучения материально-бытовой культуры.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жилищ первобытного человека.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Материальная культура в эпоху бронзы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быта кочевников.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“Общеварварская мода” эпохи Великого переселения народов. </w:t>
      </w:r>
    </w:p>
    <w:p w:rsidR="00762220" w:rsidRPr="00762220" w:rsidRDefault="00762220" w:rsidP="00762220">
      <w:pPr>
        <w:numPr>
          <w:ilvl w:val="0"/>
          <w:numId w:val="30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222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повседневно-бытовой и хозяйственной культуры.</w:t>
      </w:r>
    </w:p>
    <w:p w:rsidR="00A506B6" w:rsidRPr="00762220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762220" w:rsidRPr="006D18DB" w:rsidRDefault="00762220" w:rsidP="00762220">
      <w:pPr>
        <w:jc w:val="both"/>
        <w:rPr>
          <w:rFonts w:ascii="Times New Roman" w:hAnsi="Times New Roman" w:cs="Times New Roman"/>
          <w:sz w:val="24"/>
          <w:szCs w:val="24"/>
        </w:rPr>
      </w:pPr>
      <w:r w:rsidRPr="006D18DB">
        <w:rPr>
          <w:rFonts w:ascii="Times New Roman" w:hAnsi="Times New Roman" w:cs="Times New Roman"/>
          <w:sz w:val="24"/>
          <w:szCs w:val="24"/>
        </w:rPr>
        <w:t>Беловинский, Л.В. История русской материальной культуры : [учеб.пособие]/Л.В. Беловинский. - М. : Вуз.кн., 2003. - 423 с.</w:t>
      </w:r>
    </w:p>
    <w:p w:rsidR="00762220" w:rsidRPr="006D18DB" w:rsidRDefault="00762220" w:rsidP="00762220">
      <w:pPr>
        <w:jc w:val="both"/>
        <w:rPr>
          <w:rFonts w:ascii="Times New Roman" w:hAnsi="Times New Roman" w:cs="Times New Roman"/>
          <w:sz w:val="24"/>
          <w:szCs w:val="24"/>
        </w:rPr>
      </w:pPr>
      <w:r w:rsidRPr="006D18DB">
        <w:rPr>
          <w:rFonts w:ascii="Times New Roman" w:hAnsi="Times New Roman" w:cs="Times New Roman"/>
          <w:sz w:val="24"/>
          <w:szCs w:val="24"/>
        </w:rPr>
        <w:t>Козьякова, М.И. История. Культура. Повседневность. Западная Европа: от Античности до XX века [Электронный ресурс] : учеб.пособие /М.И. Козьякова. - М.: Согласие, 2013. - 528 с.</w:t>
      </w:r>
    </w:p>
    <w:p w:rsidR="00762220" w:rsidRPr="00762220" w:rsidRDefault="00762220" w:rsidP="00762220">
      <w:pPr>
        <w:tabs>
          <w:tab w:val="left" w:pos="284"/>
          <w:tab w:val="left" w:pos="340"/>
          <w:tab w:val="left" w:pos="851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2220">
        <w:rPr>
          <w:rFonts w:ascii="Times New Roman" w:hAnsi="Times New Roman" w:cs="Times New Roman"/>
          <w:b/>
          <w:i/>
          <w:sz w:val="24"/>
          <w:szCs w:val="24"/>
        </w:rPr>
        <w:t>Дополнительная литература:</w:t>
      </w:r>
    </w:p>
    <w:p w:rsidR="00762220" w:rsidRPr="006D18DB" w:rsidRDefault="00762220" w:rsidP="00762220">
      <w:pPr>
        <w:pStyle w:val="afc"/>
        <w:ind w:left="360"/>
        <w:jc w:val="both"/>
        <w:rPr>
          <w:sz w:val="28"/>
          <w:szCs w:val="28"/>
        </w:rPr>
      </w:pPr>
      <w:r w:rsidRPr="006D18DB">
        <w:rPr>
          <w:sz w:val="28"/>
          <w:szCs w:val="28"/>
        </w:rPr>
        <w:t>Марков Б.В. Культура повседневности.  Учебное пособие.  СПб.: Питер, 2008. — 352 с.</w:t>
      </w:r>
    </w:p>
    <w:p w:rsidR="00C527AE" w:rsidRPr="00C527AE" w:rsidRDefault="00C527AE" w:rsidP="00C527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527AE">
        <w:rPr>
          <w:rFonts w:ascii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C527AE" w:rsidRPr="00C527AE" w:rsidRDefault="00C70E37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http://www.consultant.ru/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C527AE" w:rsidRPr="00C527AE" w:rsidRDefault="00C70E37" w:rsidP="00C527AE">
      <w:pPr>
        <w:snapToGrid w:val="0"/>
        <w:spacing w:line="276" w:lineRule="auto"/>
        <w:rPr>
          <w:rFonts w:ascii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C527AE" w:rsidRPr="00C527AE">
          <w:rPr>
            <w:rStyle w:val="af1"/>
            <w:rFonts w:ascii="Times New Roman" w:eastAsia="Times New Roman" w:hAnsi="Times New Roman" w:cs="Times New Roman"/>
            <w:bCs/>
            <w:sz w:val="24"/>
            <w:szCs w:val="24"/>
          </w:rPr>
          <w:t>https://elibrary.ru/</w:t>
        </w:r>
      </w:hyperlink>
      <w:r w:rsidR="00C527AE" w:rsidRPr="00C527AE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B1B86" w:rsidRPr="00C527AE" w:rsidRDefault="00C527AE" w:rsidP="00C527AE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  <w:r w:rsidRPr="00C527AE">
        <w:rPr>
          <w:rFonts w:ascii="Times New Roman" w:hAnsi="Times New Roman" w:cs="Times New Roman"/>
          <w:sz w:val="24"/>
          <w:szCs w:val="24"/>
        </w:rPr>
        <w:t>//</w:t>
      </w:r>
      <w:hyperlink r:id="rId11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https://www.culture.ru/theaters/performances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портал «Культура.РФ»</w:t>
        </w:r>
      </w:hyperlink>
      <w:r w:rsidRPr="00C527AE">
        <w:rPr>
          <w:rFonts w:ascii="Times New Roman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C527AE">
          <w:rPr>
            <w:rStyle w:val="af1"/>
            <w:rFonts w:ascii="Times New Roman" w:eastAsia="Times New Roman" w:hAnsi="Times New Roman" w:cs="Times New Roman"/>
            <w:sz w:val="24"/>
            <w:szCs w:val="24"/>
          </w:rPr>
          <w:t>Театры</w:t>
        </w:r>
      </w:hyperlink>
      <w:r w:rsidRPr="00C527AE">
        <w:rPr>
          <w:rFonts w:ascii="Times New Roman" w:hAnsi="Times New Roman" w:cs="Times New Roman"/>
          <w:sz w:val="24"/>
          <w:szCs w:val="24"/>
        </w:rPr>
        <w:t>;  Каталог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дисциплины важно не только изучение теоретических вопросов, но и ознакомление с достаточным количеством произведений народного художественного творчества. Для этого в программе курса большое место отводится самостоятельной работе студентов.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рамках курса «Теория и история народной художественной культуры» предоставляется возможность обогатить свои представления научными данными, научными подходами к постижению народной художественной культуры и достичь более глубокого понимания народного творчества как отражения народного мировоззрения, этических и эстетических сторон жизни.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Следует особое внимание обратить на источниковую базу, жанрово-видовую структуру, историю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развития типов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НХК.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обучающихся включает в себя такие виды и формы, как подготовка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подготовке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дискуссии, конспектирование изучаемой литературы, аналитический обзор новой литературы по изучаемой теме, подготовка к практическому занятию, семинару, подготовка к дискуссии, написание реферата, курсовой работы и др.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углубленного изучения темы задания для самостоятельной работы рекомендуется выполнять параллельно </w:t>
      </w:r>
      <w:r w:rsidR="00A67334"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углубленным</w:t>
      </w:r>
      <w:r w:rsidRPr="00BB1B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изучением дополнительной литературы.  При выполнении заданий для самостоятельной работы по возможности следует использовать наглядное представление материала с представлением презентации.</w:t>
      </w:r>
    </w:p>
    <w:p w:rsidR="00BB1BD7" w:rsidRPr="00BB1BD7" w:rsidRDefault="00BB1BD7" w:rsidP="00BB1BD7">
      <w:pPr>
        <w:tabs>
          <w:tab w:val="left" w:pos="284"/>
          <w:tab w:val="left" w:pos="340"/>
          <w:tab w:val="left" w:pos="851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5740"/>
        <w:gridCol w:w="3260"/>
      </w:tblGrid>
      <w:tr w:rsidR="00762220" w:rsidRPr="00762220" w:rsidTr="00762220">
        <w:tc>
          <w:tcPr>
            <w:tcW w:w="634" w:type="dxa"/>
          </w:tcPr>
          <w:p w:rsidR="00762220" w:rsidRPr="00762220" w:rsidRDefault="00762220" w:rsidP="007622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№</w:t>
            </w:r>
          </w:p>
          <w:p w:rsidR="00762220" w:rsidRPr="00762220" w:rsidRDefault="00762220" w:rsidP="007622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Темы </w:t>
            </w:r>
          </w:p>
          <w:p w:rsidR="00762220" w:rsidRPr="00762220" w:rsidRDefault="00762220" w:rsidP="0076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260" w:type="dxa"/>
          </w:tcPr>
          <w:p w:rsidR="00762220" w:rsidRPr="00762220" w:rsidRDefault="00762220" w:rsidP="00762220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FF0000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Форма самостоятельной работы</w:t>
            </w:r>
          </w:p>
        </w:tc>
      </w:tr>
      <w:tr w:rsidR="00762220" w:rsidRPr="00762220" w:rsidTr="00762220">
        <w:trPr>
          <w:trHeight w:val="639"/>
        </w:trPr>
        <w:tc>
          <w:tcPr>
            <w:tcW w:w="634" w:type="dxa"/>
          </w:tcPr>
          <w:p w:rsidR="00762220" w:rsidRPr="00762220" w:rsidRDefault="00762220" w:rsidP="00762220">
            <w:pPr>
              <w:tabs>
                <w:tab w:val="left" w:pos="70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740" w:type="dxa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культуры повседневности. Культура повседневности как социально-историческая ценность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 -ТЕСТ</w:t>
            </w:r>
          </w:p>
        </w:tc>
      </w:tr>
      <w:tr w:rsidR="00762220" w:rsidRPr="00762220" w:rsidTr="00762220">
        <w:tc>
          <w:tcPr>
            <w:tcW w:w="634" w:type="dxa"/>
          </w:tcPr>
          <w:p w:rsidR="00762220" w:rsidRPr="00762220" w:rsidRDefault="00762220" w:rsidP="00762220">
            <w:pPr>
              <w:tabs>
                <w:tab w:val="left" w:pos="70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40" w:type="dxa"/>
            <w:vAlign w:val="center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Общественный быт и общественные отношения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762220">
        <w:tc>
          <w:tcPr>
            <w:tcW w:w="634" w:type="dxa"/>
          </w:tcPr>
          <w:p w:rsidR="00762220" w:rsidRPr="00762220" w:rsidRDefault="00762220" w:rsidP="00762220">
            <w:pPr>
              <w:tabs>
                <w:tab w:val="left" w:pos="708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среда и частный быт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762220">
        <w:tc>
          <w:tcPr>
            <w:tcW w:w="634" w:type="dxa"/>
          </w:tcPr>
          <w:p w:rsidR="00762220" w:rsidRPr="00762220" w:rsidRDefault="00762220" w:rsidP="0076222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История материальной культуры западно-европейских народов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762220">
        <w:trPr>
          <w:trHeight w:val="372"/>
        </w:trPr>
        <w:tc>
          <w:tcPr>
            <w:tcW w:w="634" w:type="dxa"/>
          </w:tcPr>
          <w:p w:rsidR="00762220" w:rsidRPr="00762220" w:rsidRDefault="00762220" w:rsidP="0076222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  <w:lang w:eastAsia="ru-RU"/>
              </w:rPr>
              <w:t>В преддверии индустриального общества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62220" w:rsidRPr="00762220" w:rsidTr="00762220">
        <w:trPr>
          <w:trHeight w:val="84"/>
        </w:trPr>
        <w:tc>
          <w:tcPr>
            <w:tcW w:w="634" w:type="dxa"/>
          </w:tcPr>
          <w:p w:rsidR="00762220" w:rsidRPr="00762220" w:rsidRDefault="00762220" w:rsidP="0076222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740" w:type="dxa"/>
          </w:tcPr>
          <w:p w:rsidR="00762220" w:rsidRPr="00762220" w:rsidRDefault="00762220" w:rsidP="0076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260" w:type="dxa"/>
            <w:vAlign w:val="bottom"/>
          </w:tcPr>
          <w:p w:rsidR="00762220" w:rsidRPr="00762220" w:rsidRDefault="00762220" w:rsidP="00762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6222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Зачет:  ответ по билетам </w:t>
            </w:r>
          </w:p>
        </w:tc>
      </w:tr>
    </w:tbl>
    <w:p w:rsidR="00BB1BD7" w:rsidRPr="00BB1BD7" w:rsidRDefault="00BB1BD7" w:rsidP="00BB1BD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</w:pPr>
      <w:r w:rsidRPr="00BB1BD7"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ru-RU"/>
        </w:rPr>
        <w:t>Самостоятельная работа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0B1B86" w:rsidRPr="000B1B86" w:rsidRDefault="000B1B86" w:rsidP="00BB74BC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егРо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0B1B86" w:rsidRPr="000B1B86" w:rsidRDefault="000B1B8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951B83">
        <w:rPr>
          <w:rFonts w:ascii="Times New Roman" w:eastAsia="Times New Roman" w:hAnsi="Times New Roman" w:cs="Times New Roman"/>
          <w:sz w:val="24"/>
          <w:szCs w:val="24"/>
          <w:lang w:eastAsia="zh-CN"/>
        </w:rPr>
        <w:t>музыки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A67334" w:rsidRPr="00A67334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7334" w:rsidRPr="00A67334" w:rsidRDefault="00A67334" w:rsidP="00A6733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7334" w:rsidRPr="00A67334" w:rsidRDefault="00A67334" w:rsidP="00A67334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67334" w:rsidRPr="00A67334" w:rsidTr="00F50DC1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67334" w:rsidRPr="00A67334" w:rsidTr="00F50DC1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семинаров используется медиа-проектор, экран,  ноутбук, доступ к Интернету, доска. </w:t>
            </w:r>
          </w:p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проведения тестов используется раздаточный материал, бланковые опросники  тестов.</w:t>
            </w:r>
          </w:p>
        </w:tc>
      </w:tr>
      <w:tr w:rsidR="00A67334" w:rsidRPr="00A67334" w:rsidTr="00F50DC1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67334" w:rsidRPr="00A67334" w:rsidTr="00F50DC1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334" w:rsidRPr="00A67334" w:rsidRDefault="00A67334" w:rsidP="00A67334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A673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D93F30" w:rsidRDefault="00D93F30" w:rsidP="0076222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3F30">
        <w:rPr>
          <w:rFonts w:ascii="Times New Roman" w:eastAsia="Times New Roman" w:hAnsi="Times New Roman" w:cs="Times New Roman"/>
          <w:sz w:val="24"/>
          <w:szCs w:val="24"/>
          <w:lang w:eastAsia="zh-CN"/>
        </w:rPr>
        <w:t>Направление подготовки 51.03.02 Народная художественная культура; профиль подготовки руководство любительским театром.</w:t>
      </w:r>
    </w:p>
    <w:p w:rsidR="004B1DEF" w:rsidRDefault="000B1B86" w:rsidP="00D93F3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951B8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62220" w:rsidRPr="00762220">
        <w:rPr>
          <w:rFonts w:ascii="Times New Roman" w:eastAsia="Times New Roman" w:hAnsi="Times New Roman" w:cs="Times New Roman"/>
          <w:sz w:val="24"/>
          <w:szCs w:val="24"/>
          <w:lang w:eastAsia="zh-CN"/>
        </w:rPr>
        <w:t>Дзякович, доктор культурологии, доцент; И.В.Усти</w:t>
      </w:r>
      <w:r w:rsidR="001C0DC1">
        <w:rPr>
          <w:rFonts w:ascii="Times New Roman" w:eastAsia="Times New Roman" w:hAnsi="Times New Roman" w:cs="Times New Roman"/>
          <w:sz w:val="24"/>
          <w:szCs w:val="24"/>
          <w:lang w:eastAsia="zh-CN"/>
        </w:rPr>
        <w:t>нова,  доктор философских наук.</w:t>
      </w: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E37" w:rsidRDefault="00C70E37">
      <w:pPr>
        <w:spacing w:after="0" w:line="240" w:lineRule="auto"/>
      </w:pPr>
      <w:r>
        <w:separator/>
      </w:r>
    </w:p>
  </w:endnote>
  <w:endnote w:type="continuationSeparator" w:id="0">
    <w:p w:rsidR="00C70E37" w:rsidRDefault="00C70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E37" w:rsidRDefault="00C70E37">
      <w:pPr>
        <w:spacing w:after="0" w:line="240" w:lineRule="auto"/>
      </w:pPr>
      <w:r>
        <w:separator/>
      </w:r>
    </w:p>
  </w:footnote>
  <w:footnote w:type="continuationSeparator" w:id="0">
    <w:p w:rsidR="00C70E37" w:rsidRDefault="00C70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57132C2"/>
    <w:multiLevelType w:val="hybridMultilevel"/>
    <w:tmpl w:val="4A3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20BDB"/>
    <w:multiLevelType w:val="hybridMultilevel"/>
    <w:tmpl w:val="3FB222B4"/>
    <w:lvl w:ilvl="0" w:tplc="16E25C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73FF8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4" w15:restartNumberingAfterBreak="0">
    <w:nsid w:val="250D1D23"/>
    <w:multiLevelType w:val="hybridMultilevel"/>
    <w:tmpl w:val="78028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3A6366"/>
    <w:multiLevelType w:val="hybridMultilevel"/>
    <w:tmpl w:val="389C23E4"/>
    <w:lvl w:ilvl="0" w:tplc="D340BC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612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D8E063E"/>
    <w:multiLevelType w:val="hybridMultilevel"/>
    <w:tmpl w:val="90348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6869577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5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8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8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8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2"/>
  </w:num>
  <w:num w:numId="8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5"/>
  </w:num>
  <w:num w:numId="12">
    <w:abstractNumId w:val="15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5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0"/>
  </w:num>
  <w:num w:numId="15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4"/>
  </w:num>
  <w:num w:numId="17">
    <w:abstractNumId w:val="14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4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14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0">
    <w:abstractNumId w:val="3"/>
  </w:num>
  <w:num w:numId="21">
    <w:abstractNumId w:val="3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3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3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24">
    <w:abstractNumId w:val="9"/>
  </w:num>
  <w:num w:numId="25">
    <w:abstractNumId w:val="6"/>
  </w:num>
  <w:num w:numId="26">
    <w:abstractNumId w:val="2"/>
  </w:num>
  <w:num w:numId="27">
    <w:abstractNumId w:val="1"/>
  </w:num>
  <w:num w:numId="28">
    <w:abstractNumId w:val="4"/>
  </w:num>
  <w:num w:numId="29">
    <w:abstractNumId w:val="5"/>
  </w:num>
  <w:num w:numId="30">
    <w:abstractNumId w:val="11"/>
  </w:num>
  <w:num w:numId="31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21895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0DC1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003D"/>
    <w:rsid w:val="00233F55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A609A"/>
    <w:rsid w:val="002D063B"/>
    <w:rsid w:val="003048BE"/>
    <w:rsid w:val="00307821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B77D3"/>
    <w:rsid w:val="003C2EEA"/>
    <w:rsid w:val="003E3D7D"/>
    <w:rsid w:val="003F10E3"/>
    <w:rsid w:val="003F23AD"/>
    <w:rsid w:val="003F5BC7"/>
    <w:rsid w:val="003F5E63"/>
    <w:rsid w:val="00402B1D"/>
    <w:rsid w:val="00402C2A"/>
    <w:rsid w:val="00403FDE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D1DA1"/>
    <w:rsid w:val="004D2AAB"/>
    <w:rsid w:val="004D7BEE"/>
    <w:rsid w:val="004F01F5"/>
    <w:rsid w:val="00501456"/>
    <w:rsid w:val="00503D2D"/>
    <w:rsid w:val="0050523A"/>
    <w:rsid w:val="00521F10"/>
    <w:rsid w:val="0052619D"/>
    <w:rsid w:val="00535754"/>
    <w:rsid w:val="00546F6A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5F58D1"/>
    <w:rsid w:val="006070D0"/>
    <w:rsid w:val="00607275"/>
    <w:rsid w:val="00611F8C"/>
    <w:rsid w:val="00623C33"/>
    <w:rsid w:val="006247A0"/>
    <w:rsid w:val="00624C20"/>
    <w:rsid w:val="006254F0"/>
    <w:rsid w:val="00632F30"/>
    <w:rsid w:val="006447BF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B699F"/>
    <w:rsid w:val="006C26D3"/>
    <w:rsid w:val="006D040A"/>
    <w:rsid w:val="006D7BAA"/>
    <w:rsid w:val="006E6F72"/>
    <w:rsid w:val="006F40F8"/>
    <w:rsid w:val="006F5ED3"/>
    <w:rsid w:val="00703879"/>
    <w:rsid w:val="00703CB6"/>
    <w:rsid w:val="007060D8"/>
    <w:rsid w:val="00706F9A"/>
    <w:rsid w:val="00710B34"/>
    <w:rsid w:val="00725584"/>
    <w:rsid w:val="007326AA"/>
    <w:rsid w:val="00737D8C"/>
    <w:rsid w:val="007426FB"/>
    <w:rsid w:val="007546CE"/>
    <w:rsid w:val="00762220"/>
    <w:rsid w:val="00770A28"/>
    <w:rsid w:val="00773D4C"/>
    <w:rsid w:val="00781841"/>
    <w:rsid w:val="0079017C"/>
    <w:rsid w:val="00791C23"/>
    <w:rsid w:val="00794627"/>
    <w:rsid w:val="007B22E5"/>
    <w:rsid w:val="007C356C"/>
    <w:rsid w:val="007C4FD3"/>
    <w:rsid w:val="008000A8"/>
    <w:rsid w:val="00800315"/>
    <w:rsid w:val="00823591"/>
    <w:rsid w:val="00845206"/>
    <w:rsid w:val="00867DF4"/>
    <w:rsid w:val="00883CC2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051"/>
    <w:rsid w:val="00934228"/>
    <w:rsid w:val="009342F3"/>
    <w:rsid w:val="009427A3"/>
    <w:rsid w:val="00951B83"/>
    <w:rsid w:val="00956090"/>
    <w:rsid w:val="00956F86"/>
    <w:rsid w:val="00962721"/>
    <w:rsid w:val="009759D3"/>
    <w:rsid w:val="00976638"/>
    <w:rsid w:val="00980552"/>
    <w:rsid w:val="00982235"/>
    <w:rsid w:val="009A5505"/>
    <w:rsid w:val="009A61FF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4F6F"/>
    <w:rsid w:val="00A506B6"/>
    <w:rsid w:val="00A67334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1BD7"/>
    <w:rsid w:val="00BB74BC"/>
    <w:rsid w:val="00BC7714"/>
    <w:rsid w:val="00BD0283"/>
    <w:rsid w:val="00BD076B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27AE"/>
    <w:rsid w:val="00C53A0B"/>
    <w:rsid w:val="00C64E7A"/>
    <w:rsid w:val="00C660B6"/>
    <w:rsid w:val="00C678DB"/>
    <w:rsid w:val="00C70E37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553D"/>
    <w:rsid w:val="00D27A39"/>
    <w:rsid w:val="00D42B4B"/>
    <w:rsid w:val="00D51C16"/>
    <w:rsid w:val="00D54FB6"/>
    <w:rsid w:val="00D56457"/>
    <w:rsid w:val="00D748EB"/>
    <w:rsid w:val="00D82A2C"/>
    <w:rsid w:val="00D908A4"/>
    <w:rsid w:val="00D93F30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0ACF"/>
    <w:rsid w:val="00FB636B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5305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2.05.01\&#1054;&#1055;&#1054;&#1055;18\&#1048;&#1089;&#1090;&#1086;&#1088;&#1080;&#1103;&#1052;&#1091;&#1079;&#1099;&#1082;&#1080;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E31C4402-176B-4273-AC58-C950F46AB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12</Pages>
  <Words>3515</Words>
  <Characters>20041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8</cp:revision>
  <cp:lastPrinted>2021-12-28T11:32:00Z</cp:lastPrinted>
  <dcterms:created xsi:type="dcterms:W3CDTF">2022-02-01T11:47:00Z</dcterms:created>
  <dcterms:modified xsi:type="dcterms:W3CDTF">2022-11-10T08:22:00Z</dcterms:modified>
</cp:coreProperties>
</file>